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B7F03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龙驰科技公司采购需求说明</w:t>
      </w:r>
    </w:p>
    <w:p w14:paraId="32C60824">
      <w:pPr>
        <w:rPr>
          <w:rFonts w:hint="eastAsia"/>
        </w:rPr>
      </w:pPr>
    </w:p>
    <w:p w14:paraId="16AEFC51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一．采购项目基本情况</w:t>
      </w:r>
    </w:p>
    <w:p w14:paraId="21A0677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项目名称：龙驰新能源充电站背景调查服务。</w:t>
      </w:r>
    </w:p>
    <w:p w14:paraId="76C1471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项目地址：泸州市龙马潭区石洞岳坡村五社。</w:t>
      </w:r>
    </w:p>
    <w:p w14:paraId="6EA609F7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二．采购原因说明</w:t>
      </w:r>
    </w:p>
    <w:p w14:paraId="4290DC20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因项目投资建设需求，拟采购该项目前期建设的背景调查服务，以确保项目的可行性、合规性及风险控制。</w:t>
      </w:r>
    </w:p>
    <w:p w14:paraId="4ABA09CE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三．报价单位要求说明</w:t>
      </w:r>
    </w:p>
    <w:p w14:paraId="2DDFF6A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（一）专业资质：</w:t>
      </w:r>
    </w:p>
    <w:p w14:paraId="30FE1B37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调查单位需持有国家或相关部门颁发的市场调查、工程咨询或相关领域的资格证书，涵盖相应专业和等级。</w:t>
      </w:r>
    </w:p>
    <w:p w14:paraId="7E341AD4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（二）行业经验：</w:t>
      </w:r>
    </w:p>
    <w:p w14:paraId="64FE7C9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编制单位应在新能源、基础设施建设或相关领域有丰富的经验，熟悉行业规范和技术标准。</w:t>
      </w:r>
    </w:p>
    <w:p w14:paraId="08A810BE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（三）技术能力：</w:t>
      </w:r>
    </w:p>
    <w:p w14:paraId="2104A5FB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具备市场调研、政策分析、风险评估、数据收集与分析等方面的专业能力。</w:t>
      </w:r>
    </w:p>
    <w:p w14:paraId="605CCD4B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（四）法律合规：</w:t>
      </w:r>
    </w:p>
    <w:p w14:paraId="37361AC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编制单位需遵守国家法律法规，确保调查过程和报告内容符合政策要求。</w:t>
      </w:r>
    </w:p>
    <w:p w14:paraId="72E782F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（五）质量管理：</w:t>
      </w:r>
    </w:p>
    <w:p w14:paraId="4E45FD1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单位应有完善的质量管理体系，确保调查内容准确、数据可靠，报告具有科学性和可操作性。</w:t>
      </w:r>
    </w:p>
    <w:p w14:paraId="4CDCD6A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（六）信誉要求：</w:t>
      </w:r>
    </w:p>
    <w:p w14:paraId="64B6120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单位应具备良好的市场信誉，无不良记录，且在行业内有一定的知名度和口碑。</w:t>
      </w:r>
    </w:p>
    <w:p w14:paraId="3D777E9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（七）其他要求：</w:t>
      </w:r>
    </w:p>
    <w:p w14:paraId="34F85A5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根据项目性质，可能还需具备环境影响评价、安全评价、社会风险评估等相关资质或经验。</w:t>
      </w:r>
    </w:p>
    <w:p w14:paraId="6C99F44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提供过往类似项目的成功案例及客户反馈。</w:t>
      </w:r>
    </w:p>
    <w:p w14:paraId="46BCB59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四．服务内容要求</w:t>
      </w:r>
    </w:p>
    <w:p w14:paraId="68A57C7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 市场调研：包括但不限于新能源充电站的市场需求、竞争环境、用户行为分析等。</w:t>
      </w:r>
    </w:p>
    <w:p w14:paraId="3FABCFA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 政策分析：分析国家及地方相关政策，评估政策对项目的影响。</w:t>
      </w:r>
    </w:p>
    <w:p w14:paraId="76F472A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 风险评估：识别项目可能面临的政策、市场、技术、财务等风险，并提出应对措施。</w:t>
      </w:r>
    </w:p>
    <w:p w14:paraId="2D54DF30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 数据收集与分析：提供详实的数据支持，确保调查结果的科学性和可靠性。</w:t>
      </w:r>
    </w:p>
    <w:p w14:paraId="08FE78D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5. 报告编制：编制完整的背景调查报告，内容应包括调查方法、数据分析、结论与建议等。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D82118D-3B7C-42D8-9D1C-715BA6F58C6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512A6D6-3284-4AF5-AE67-1149CCADD54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808EFA3-32E3-463F-9E1A-E591C124D8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027AD"/>
    <w:rsid w:val="243027AD"/>
    <w:rsid w:val="6E5A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2025-03-19T01:42:00Z</dcterms:created>
  <dc:creator>吴荣龙</dc:creator>
  <cp:lastModifiedBy>吴荣龙</cp:lastModifiedBy>
  <dcterms:modified xsi:type="dcterms:W3CDTF">2025-03-19T01:45:03Z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1C06128E32D342B98939D9D64E73CED4_11</vt:lpwstr>
  </property>
  <property fmtid="{D5CDD505-2E9C-101B-9397-08002B2CF9AE}" pid="4" name="KSOTemplateDocerSaveRecord">
    <vt:lpwstr>eyJoZGlkIjoiNmFhZGVmYWViZmFjYmE1ZDc5YWE1MjMzMmU2ZGMxMjYiLCJ1c2VySWQiOiIxNjIwMDUxMTQ3In0=</vt:lpwstr>
  </property>
</Properties>
</file>